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FF5C41">
        <w:rPr>
          <w:rFonts w:ascii="Times New Roman" w:eastAsia="Times New Roman" w:hAnsi="Times New Roman" w:cs="Times New Roman"/>
          <w:b/>
          <w:bCs/>
          <w:lang w:eastAsia="ru-RU"/>
        </w:rPr>
        <w:t>Прокси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FF5C41">
        <w:rPr>
          <w:rFonts w:ascii="Times New Roman" w:hAnsi="Times New Roman" w:cs="Times New Roman"/>
        </w:rPr>
        <w:t>1217700011704</w:t>
      </w:r>
      <w:r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A0ECC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2A0ECC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FF5C41">
        <w:rPr>
          <w:rFonts w:ascii="Times New Roman" w:hAnsi="Times New Roman" w:cs="Times New Roman"/>
        </w:rPr>
        <w:t>Прокси</w:t>
      </w:r>
      <w:r w:rsidR="002A0ECC" w:rsidRPr="002A0ECC">
        <w:rPr>
          <w:rFonts w:ascii="Times New Roman" w:hAnsi="Times New Roman" w:cs="Times New Roman"/>
        </w:rPr>
        <w:t>" и</w:t>
      </w:r>
      <w:r w:rsidR="002A0ECC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2A0ECC">
        <w:rPr>
          <w:rFonts w:ascii="Times New Roman" w:hAnsi="Times New Roman" w:cs="Times New Roman"/>
        </w:rPr>
        <w:br/>
        <w:t>управляющей ор</w:t>
      </w:r>
      <w:r w:rsidR="00FF5C41">
        <w:rPr>
          <w:rFonts w:ascii="Times New Roman" w:hAnsi="Times New Roman" w:cs="Times New Roman"/>
        </w:rPr>
        <w:t>ганизации № 1 от 20.01.2021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F47E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FF5C41">
        <w:rPr>
          <w:rStyle w:val="af2"/>
          <w:rFonts w:ascii="Times New Roman" w:eastAsia="Times New Roman" w:hAnsi="Times New Roman" w:cs="Times New Roman"/>
          <w:lang w:eastAsia="ru-RU"/>
        </w:rPr>
        <w:t>dproxy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72240C">
        <w:rPr>
          <w:rFonts w:ascii="Times New Roman" w:eastAsia="Times New Roman" w:hAnsi="Times New Roman" w:cs="Times New Roman"/>
          <w:lang w:eastAsia="ru-RU"/>
        </w:rPr>
      </w:r>
      <w:r w:rsidR="0072240C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FF5C41">
        <w:rPr>
          <w:rStyle w:val="af2"/>
          <w:rFonts w:ascii="Times New Roman" w:eastAsia="Times New Roman" w:hAnsi="Times New Roman" w:cs="Times New Roman"/>
          <w:lang w:eastAsia="ru-RU"/>
        </w:rPr>
        <w:t>dproxy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72240C">
        <w:rPr>
          <w:rFonts w:ascii="Times New Roman" w:eastAsia="Times New Roman" w:hAnsi="Times New Roman" w:cs="Times New Roman"/>
          <w:lang w:eastAsia="ru-RU"/>
        </w:rPr>
      </w:r>
      <w:r w:rsidR="0072240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72240C">
        <w:rPr>
          <w:rFonts w:ascii="Times New Roman" w:eastAsia="Times New Roman" w:hAnsi="Times New Roman" w:cs="Times New Roman"/>
          <w:lang w:eastAsia="ru-RU"/>
        </w:rPr>
      </w:r>
      <w:r w:rsidR="0072240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72240C">
        <w:rPr>
          <w:rFonts w:ascii="Times New Roman" w:eastAsia="Times New Roman" w:hAnsi="Times New Roman" w:cs="Times New Roman"/>
          <w:lang w:eastAsia="ru-RU"/>
        </w:rPr>
      </w:r>
      <w:r w:rsidR="0072240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72240C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D962D1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D962D1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D962D1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5C41">
        <w:rPr>
          <w:rStyle w:val="af2"/>
          <w:rFonts w:ascii="Times New Roman" w:hAnsi="Times New Roman" w:cs="Times New Roman"/>
        </w:rPr>
        <w:t>dproxy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F2250D" w:rsidRPr="00FF5C41">
        <w:rPr>
          <w:rStyle w:val="af2"/>
          <w:rFonts w:ascii="Times New Roman" w:hAnsi="Times New Roman" w:cs="Times New Roman"/>
          <w:sz w:val="24"/>
          <w:szCs w:val="24"/>
          <w:lang w:eastAsia="ru-RU"/>
        </w:rPr>
        <w:t>https://</w:t>
      </w:r>
      <w:r w:rsidR="00FF5C41" w:rsidRPr="00FF5C41">
        <w:rPr>
          <w:rStyle w:val="af2"/>
          <w:rFonts w:ascii="Times New Roman" w:hAnsi="Times New Roman" w:cs="Times New Roman"/>
          <w:sz w:val="24"/>
          <w:szCs w:val="24"/>
          <w:lang w:eastAsia="ru-RU"/>
        </w:rPr>
        <w:t>dproxy</w:t>
      </w:r>
      <w:r w:rsidR="00F2250D" w:rsidRPr="00FF5C41">
        <w:rPr>
          <w:rStyle w:val="af2"/>
          <w:rFonts w:ascii="Times New Roman" w:hAnsi="Times New Roman" w:cs="Times New Roman"/>
          <w:sz w:val="24"/>
          <w:szCs w:val="24"/>
          <w:lang w:eastAsia="ru-RU"/>
        </w:rPr>
        <w:t>.ru</w:t>
      </w:r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5C41">
        <w:rPr>
          <w:rStyle w:val="af2"/>
          <w:rFonts w:ascii="Times New Roman" w:hAnsi="Times New Roman" w:cs="Times New Roman"/>
        </w:rPr>
        <w:t>dproxy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9228E6" w:rsidP="009228E6">
      <w:pPr>
        <w:numPr>
          <w:ilvl w:val="1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2250D" w:rsidRPr="00FF5C41">
        <w:rPr>
          <w:rStyle w:val="af2"/>
          <w:rFonts w:ascii="Times New Roman" w:hAnsi="Times New Roman" w:cs="Times New Roman"/>
        </w:rPr>
        <w:t>https://</w:t>
      </w:r>
      <w:r w:rsidR="00FF5C41" w:rsidRPr="00FF5C41">
        <w:rPr>
          <w:rStyle w:val="af2"/>
          <w:rFonts w:ascii="Times New Roman" w:hAnsi="Times New Roman" w:cs="Times New Roman"/>
        </w:rPr>
        <w:t>dproxy</w:t>
      </w:r>
      <w:r w:rsidR="00F2250D" w:rsidRPr="00FF5C41">
        <w:rPr>
          <w:rStyle w:val="af2"/>
          <w:rFonts w:ascii="Times New Roman" w:hAnsi="Times New Roman" w:cs="Times New Roman"/>
        </w:rPr>
        <w:t>.ru</w:t>
      </w:r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D962D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5C41">
        <w:rPr>
          <w:rStyle w:val="af2"/>
          <w:rFonts w:ascii="Times New Roman" w:hAnsi="Times New Roman" w:cs="Times New Roman"/>
        </w:rPr>
        <w:t>dproxy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D962D1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72240C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72240C" w:rsidRPr="003B6C3C">
        <w:rPr>
          <w:rFonts w:ascii="Times New Roman" w:eastAsia="Times New Roman" w:hAnsi="Times New Roman" w:cs="Times New Roman"/>
          <w:lang w:eastAsia="ru-RU"/>
        </w:rPr>
      </w:r>
      <w:r w:rsidR="0072240C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72240C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D962D1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FF5C41">
        <w:rPr>
          <w:rStyle w:val="af2"/>
          <w:rFonts w:ascii="Times New Roman" w:hAnsi="Times New Roman" w:cs="Times New Roman"/>
        </w:rPr>
        <w:t>dproxy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9F0BE9" w:rsidRPr="003F13C4" w:rsidTr="00857DF9">
        <w:tc>
          <w:tcPr>
            <w:tcW w:w="2500" w:type="pct"/>
          </w:tcPr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FF5C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Прокси</w:t>
            </w: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FF5C41">
              <w:rPr>
                <w:rFonts w:ascii="Times New Roman" w:hAnsi="Times New Roman" w:cs="Times New Roman"/>
              </w:rPr>
              <w:t>121770001174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FF5C41">
              <w:rPr>
                <w:rFonts w:ascii="Times New Roman" w:hAnsi="Times New Roman" w:cs="Times New Roman"/>
              </w:rPr>
              <w:t>7743352647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FF5C41">
              <w:rPr>
                <w:rFonts w:ascii="Times New Roman" w:hAnsi="Times New Roman" w:cs="Times New Roman"/>
              </w:rPr>
              <w:t>125635</w:t>
            </w:r>
            <w:r w:rsidR="00F2250D" w:rsidRPr="00F2250D">
              <w:rPr>
                <w:rFonts w:ascii="Times New Roman" w:hAnsi="Times New Roman" w:cs="Times New Roman"/>
              </w:rPr>
              <w:t xml:space="preserve">, г. Москва, ул. </w:t>
            </w:r>
            <w:r w:rsidR="00FF5C41">
              <w:rPr>
                <w:rFonts w:ascii="Times New Roman" w:hAnsi="Times New Roman" w:cs="Times New Roman"/>
              </w:rPr>
              <w:t xml:space="preserve">Ангарская, д. 6, этаж 1, пом. </w:t>
            </w:r>
            <w:r w:rsidR="00FF5C41">
              <w:rPr>
                <w:rFonts w:ascii="Times New Roman" w:hAnsi="Times New Roman" w:cs="Times New Roman"/>
                <w:lang w:val="en-US"/>
              </w:rPr>
              <w:t>IV</w:t>
            </w:r>
            <w:r w:rsidR="00FF5C41">
              <w:rPr>
                <w:rFonts w:ascii="Times New Roman" w:hAnsi="Times New Roman" w:cs="Times New Roman"/>
              </w:rPr>
              <w:t>, ком. 7, офис Р36</w:t>
            </w:r>
            <w:r w:rsidR="004274F1"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250D" w:rsidRPr="00F2250D" w:rsidRDefault="00F2250D" w:rsidP="00F2250D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="00FF5C41">
              <w:rPr>
                <w:rStyle w:val="js-phone-number"/>
                <w:rFonts w:ascii="Times New Roman" w:hAnsi="Times New Roman" w:cs="Times New Roman"/>
              </w:rPr>
              <w:t>+7 936 6663654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FF5C41" w:rsidRDefault="00F2250D" w:rsidP="00FF5C4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FF5C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FF5C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FF5C41">
              <w:rPr>
                <w:rFonts w:ascii="Times New Roman" w:hAnsi="Times New Roman" w:cs="Times New Roman"/>
                <w:lang w:val="en-US"/>
              </w:rPr>
              <w:t>finance</w:t>
            </w:r>
            <w:r w:rsidRPr="00FF5C41">
              <w:rPr>
                <w:rFonts w:ascii="Times New Roman" w:hAnsi="Times New Roman" w:cs="Times New Roman"/>
                <w:lang w:val="en-US"/>
              </w:rPr>
              <w:t>@</w:t>
            </w:r>
            <w:r w:rsidR="00FF5C41">
              <w:rPr>
                <w:rFonts w:ascii="Times New Roman" w:hAnsi="Times New Roman" w:cs="Times New Roman"/>
                <w:lang w:val="en-US"/>
              </w:rPr>
              <w:t>dpr</w:t>
            </w:r>
            <w:bookmarkStart w:id="11" w:name="_GoBack"/>
            <w:bookmarkEnd w:id="11"/>
            <w:r w:rsidR="00FF5C41">
              <w:rPr>
                <w:rFonts w:ascii="Times New Roman" w:hAnsi="Times New Roman" w:cs="Times New Roman"/>
                <w:lang w:val="en-US"/>
              </w:rPr>
              <w:t>oxy</w:t>
            </w:r>
            <w:r w:rsidRPr="00FF5C41">
              <w:rPr>
                <w:rFonts w:ascii="Times New Roman" w:hAnsi="Times New Roman" w:cs="Times New Roman"/>
                <w:lang w:val="en-US"/>
              </w:rPr>
              <w:t>.</w:t>
            </w:r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FF5C41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F2250D" w:rsidRPr="00F2250D">
              <w:rPr>
                <w:rFonts w:ascii="Times New Roman" w:hAnsi="Times New Roman" w:cs="Times New Roman"/>
              </w:rPr>
              <w:t>40702810</w:t>
            </w:r>
            <w:r w:rsidR="00FF5C41">
              <w:rPr>
                <w:rFonts w:ascii="Times New Roman" w:hAnsi="Times New Roman" w:cs="Times New Roman"/>
              </w:rPr>
              <w:t>9</w:t>
            </w:r>
            <w:r w:rsidR="00F2250D" w:rsidRPr="00F2250D">
              <w:rPr>
                <w:rFonts w:ascii="Times New Roman" w:hAnsi="Times New Roman" w:cs="Times New Roman"/>
              </w:rPr>
              <w:t>10000</w:t>
            </w:r>
            <w:r w:rsidR="00FF5C41">
              <w:rPr>
                <w:rFonts w:ascii="Times New Roman" w:hAnsi="Times New Roman" w:cs="Times New Roman"/>
              </w:rPr>
              <w:t>755713</w:t>
            </w:r>
          </w:p>
          <w:p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F2250D">
              <w:rPr>
                <w:rFonts w:ascii="Times New Roman" w:hAnsi="Times New Roman" w:cs="Times New Roman"/>
              </w:rPr>
              <w:t>30101810145250000974</w:t>
            </w:r>
          </w:p>
          <w:p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БАНК: </w:t>
            </w:r>
            <w:r w:rsidR="00F2250D"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:rsidR="009F0BE9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97" w:rsidRDefault="00110197">
      <w:pPr>
        <w:spacing w:after="0" w:line="240" w:lineRule="auto"/>
      </w:pPr>
      <w:r>
        <w:separator/>
      </w:r>
    </w:p>
  </w:endnote>
  <w:endnote w:type="continuationSeparator" w:id="0">
    <w:p w:rsidR="00110197" w:rsidRDefault="0011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72240C" w:rsidRPr="0072240C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72240C" w:rsidRPr="0072240C">
            <w:rPr>
              <w:i/>
              <w:sz w:val="20"/>
              <w:szCs w:val="20"/>
              <w:lang w:val="en-GB"/>
            </w:rPr>
            <w:fldChar w:fldCharType="separate"/>
          </w:r>
          <w:r w:rsidR="00F47E21">
            <w:rPr>
              <w:i/>
              <w:noProof/>
              <w:sz w:val="20"/>
              <w:szCs w:val="20"/>
              <w:lang w:val="en-GB"/>
            </w:rPr>
            <w:t>4</w:t>
          </w:r>
          <w:r w:rsidR="0072240C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72240C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72240C">
            <w:rPr>
              <w:i/>
              <w:sz w:val="20"/>
              <w:szCs w:val="20"/>
              <w:lang w:val="en-GB"/>
            </w:rPr>
            <w:fldChar w:fldCharType="separate"/>
          </w:r>
          <w:r w:rsidR="00F47E21">
            <w:rPr>
              <w:i/>
              <w:noProof/>
              <w:sz w:val="20"/>
              <w:szCs w:val="20"/>
              <w:lang w:val="en-GB"/>
            </w:rPr>
            <w:t>6</w:t>
          </w:r>
          <w:r w:rsidR="0072240C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97" w:rsidRDefault="00110197">
      <w:pPr>
        <w:spacing w:after="0" w:line="240" w:lineRule="auto"/>
      </w:pPr>
      <w:r>
        <w:separator/>
      </w:r>
    </w:p>
  </w:footnote>
  <w:footnote w:type="continuationSeparator" w:id="0">
    <w:p w:rsidR="00110197" w:rsidRDefault="0011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102F17"/>
    <w:rsid w:val="0011019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64598"/>
    <w:rsid w:val="002A0ECC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5FA1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7F07"/>
    <w:rsid w:val="004F03A9"/>
    <w:rsid w:val="005004E4"/>
    <w:rsid w:val="005034D6"/>
    <w:rsid w:val="00520420"/>
    <w:rsid w:val="00525730"/>
    <w:rsid w:val="00534557"/>
    <w:rsid w:val="0054265E"/>
    <w:rsid w:val="0054290D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2240C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228E6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2C82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CF7862"/>
    <w:rsid w:val="00D26B1C"/>
    <w:rsid w:val="00D27F89"/>
    <w:rsid w:val="00D525C3"/>
    <w:rsid w:val="00D52A33"/>
    <w:rsid w:val="00D6552B"/>
    <w:rsid w:val="00D71ECF"/>
    <w:rsid w:val="00D82B5A"/>
    <w:rsid w:val="00D922DA"/>
    <w:rsid w:val="00D962D1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6D6C"/>
    <w:rsid w:val="00F47E21"/>
    <w:rsid w:val="00F549FE"/>
    <w:rsid w:val="00F7427B"/>
    <w:rsid w:val="00F81C5E"/>
    <w:rsid w:val="00F82DF6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F04BC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5B42-E37F-410C-9AAB-0A55D567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10</cp:revision>
  <cp:lastPrinted>2011-09-19T01:40:00Z</cp:lastPrinted>
  <dcterms:created xsi:type="dcterms:W3CDTF">2020-08-18T08:20:00Z</dcterms:created>
  <dcterms:modified xsi:type="dcterms:W3CDTF">2022-06-01T11:33:00Z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